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C3D02" w14:textId="44997BFD" w:rsidR="00E0550B" w:rsidRPr="00E0550B" w:rsidRDefault="00E0550B" w:rsidP="00E0550B">
      <w:pPr>
        <w:rPr>
          <w:b/>
          <w:bCs/>
        </w:rPr>
      </w:pPr>
      <w:r w:rsidRPr="00E0550B">
        <w:rPr>
          <w:b/>
          <w:bCs/>
        </w:rPr>
        <w:t xml:space="preserve">Carlos </w:t>
      </w:r>
      <w:proofErr w:type="spellStart"/>
      <w:r w:rsidRPr="00E0550B">
        <w:rPr>
          <w:b/>
          <w:bCs/>
        </w:rPr>
        <w:t>Arévalo</w:t>
      </w:r>
      <w:proofErr w:type="spellEnd"/>
      <w:r w:rsidRPr="00E0550B">
        <w:rPr>
          <w:b/>
          <w:bCs/>
        </w:rPr>
        <w:t xml:space="preserve"> Bio</w:t>
      </w:r>
    </w:p>
    <w:p w14:paraId="40ACC613" w14:textId="77777777" w:rsidR="00E0550B" w:rsidRDefault="00E0550B" w:rsidP="00E0550B"/>
    <w:p w14:paraId="506519EF" w14:textId="2CDD4BAC" w:rsidR="00E0550B" w:rsidRDefault="00E0550B" w:rsidP="00E0550B">
      <w:r>
        <w:t xml:space="preserve">Carlos </w:t>
      </w:r>
      <w:proofErr w:type="spellStart"/>
      <w:r>
        <w:t>Arévalo</w:t>
      </w:r>
      <w:proofErr w:type="spellEnd"/>
      <w:r>
        <w:t xml:space="preserve"> has been practicing law for more than 20 years and has significant experience in representing Illinois public sector clients in the areas of labor and employment law involving benefits, termination, discipline, labor arbitration and collective bargaining, as well as local government law. He represents clients in state and federal court and in administrative proceedings before the Equal Opportunity Employment Commission, Illinois Department of Human Rights, Illinois Labor Relations Board and more. Carlos also represents private sector clients, including profit and non-profit entities as well as individuals.</w:t>
      </w:r>
    </w:p>
    <w:p w14:paraId="51A0D8FD" w14:textId="77777777" w:rsidR="00E0550B" w:rsidRDefault="00E0550B" w:rsidP="00E0550B"/>
    <w:p w14:paraId="22B142B8" w14:textId="77777777" w:rsidR="00E0550B" w:rsidRDefault="00E0550B" w:rsidP="00E0550B">
      <w:r>
        <w:t>Additionally, Carlos not only served as president of the McHenry County Bar Association, but he was also president and president-elect of the Stateline SHRM Chapter. He continues to be active in leadership for the Illinois State Bar Association’s labor and employment and local government related committees, speaking on these issues at the state and local level. Carlos is a member of the Leadership Greater McHenry County Class of 2013 and sits on the Regional Board of the Mercy Health System and was previously a member of the Board of Trustees for McHenry County College.</w:t>
      </w:r>
    </w:p>
    <w:p w14:paraId="05595A66" w14:textId="77777777" w:rsidR="00E0550B" w:rsidRDefault="00E0550B" w:rsidP="00E0550B"/>
    <w:p w14:paraId="4FEDAE74" w14:textId="77777777" w:rsidR="00E0550B" w:rsidRDefault="00E0550B" w:rsidP="00E0550B">
      <w:r>
        <w:t xml:space="preserve">Born in El Salvador, Carlos attended college and law school in Boston. He is a fluent Spanish speaker. </w:t>
      </w:r>
    </w:p>
    <w:p w14:paraId="060D10EB" w14:textId="77777777" w:rsidR="00FA1A41" w:rsidRDefault="00FA1A41"/>
    <w:sectPr w:rsidR="00FA1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0B"/>
    <w:rsid w:val="00E0550B"/>
    <w:rsid w:val="00EE69B8"/>
    <w:rsid w:val="00FA1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CFDC"/>
  <w15:chartTrackingRefBased/>
  <w15:docId w15:val="{8FF1C481-4318-4638-85EF-F49C45F0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50B"/>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41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1135</Characters>
  <Application>Microsoft Office Word</Application>
  <DocSecurity>0</DocSecurity>
  <Lines>9</Lines>
  <Paragraphs>2</Paragraphs>
  <ScaleCrop>false</ScaleCrop>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dc:creator>
  <cp:keywords/>
  <dc:description/>
  <cp:lastModifiedBy>Phil</cp:lastModifiedBy>
  <cp:revision>1</cp:revision>
  <dcterms:created xsi:type="dcterms:W3CDTF">2024-02-13T15:42:00Z</dcterms:created>
  <dcterms:modified xsi:type="dcterms:W3CDTF">2024-02-13T15:44:00Z</dcterms:modified>
</cp:coreProperties>
</file>