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57697" w14:textId="2A61DA72" w:rsidR="00825B16" w:rsidRDefault="00825B16" w:rsidP="00825B16">
      <w:r>
        <w:t>Speaker</w:t>
      </w:r>
      <w:r>
        <w:t xml:space="preserve"> Bio</w:t>
      </w:r>
      <w:r>
        <w:t>:</w:t>
      </w:r>
      <w:r>
        <w:tab/>
        <w:t xml:space="preserve">Jonathan B. Kaman, attorney with </w:t>
      </w:r>
      <w:proofErr w:type="spellStart"/>
      <w:r>
        <w:t>Zanck</w:t>
      </w:r>
      <w:proofErr w:type="spellEnd"/>
      <w:r>
        <w:t xml:space="preserve"> Coen Wright &amp; Saladin, P.C.</w:t>
      </w:r>
    </w:p>
    <w:p w14:paraId="630352EC" w14:textId="77777777" w:rsidR="00825B16" w:rsidRDefault="00825B16" w:rsidP="00825B16">
      <w:r>
        <w:tab/>
      </w:r>
      <w:r>
        <w:tab/>
      </w:r>
      <w:hyperlink r:id="rId4" w:history="1">
        <w:r w:rsidRPr="00137D30">
          <w:rPr>
            <w:rStyle w:val="Hyperlink"/>
          </w:rPr>
          <w:t>jkaman@zcwlaw.com</w:t>
        </w:r>
      </w:hyperlink>
      <w:r>
        <w:t>; 815-459-8800</w:t>
      </w:r>
    </w:p>
    <w:p w14:paraId="1191204C" w14:textId="77777777" w:rsidR="00825B16" w:rsidRDefault="00825B16" w:rsidP="00825B16"/>
    <w:p w14:paraId="0790C10E" w14:textId="77777777" w:rsidR="00825B16" w:rsidRDefault="00825B16" w:rsidP="00825B16">
      <w:pPr>
        <w:ind w:left="1440"/>
      </w:pPr>
      <w:r>
        <w:t xml:space="preserve">Attorney Jonathan B. Kaman started law school with an eye toward serving individuals, families, and businesses. Jonathan attended Drake University Law School in Des Moines, Iowa to study in its prestigious Neal &amp; Bea Smith Legal Clinic. Upon receiving his Illinois law license, Jonathan worked for a firm that represented lenders in foreclosure proceedings. In June of 2015, Jonathan left that firm to open The Kaman Law Firm, P.C. Jonathan merged his practice into </w:t>
      </w:r>
      <w:proofErr w:type="spellStart"/>
      <w:r>
        <w:t>Zanck</w:t>
      </w:r>
      <w:proofErr w:type="spellEnd"/>
      <w:r>
        <w:t xml:space="preserve"> Coen Wright &amp; Saladin, P.C. in January of 2019 in order to provide clients access to a full range of legal representation. Jonathan is licensed in Illinois and Wisconsin, and focuses his practice the variety of issues facing small businesses, including commercial real estate, general corporate law, and employment issues.</w:t>
      </w:r>
    </w:p>
    <w:p w14:paraId="574AE776" w14:textId="77777777" w:rsidR="00825B16" w:rsidRDefault="00825B16" w:rsidP="00825B16"/>
    <w:p w14:paraId="6F9E8E9A" w14:textId="77777777" w:rsidR="00825B16" w:rsidRDefault="00825B16" w:rsidP="00825B16">
      <w:pPr>
        <w:ind w:left="1440"/>
      </w:pPr>
      <w:r>
        <w:t>Except for a year skiing the Montana Rockies as an undergrad and three years of law school in Iowa, Jonathan is a lifelong resident of northern Illinois. When he isn’t working, Jonathan can be found parenting two rambunctious children, running, sailing on Lake Michigan, or working with his wife Theresa to restore their 120-year-old home.</w:t>
      </w:r>
    </w:p>
    <w:p w14:paraId="30D1AA00" w14:textId="77777777" w:rsidR="00825B16" w:rsidRDefault="00825B16" w:rsidP="00825B16"/>
    <w:p w14:paraId="71C3A025" w14:textId="77777777" w:rsidR="00FA1A41" w:rsidRDefault="00FA1A41"/>
    <w:sectPr w:rsidR="00FA1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16"/>
    <w:rsid w:val="00825B16"/>
    <w:rsid w:val="00EE69B8"/>
    <w:rsid w:val="00FA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8761"/>
  <w15:chartTrackingRefBased/>
  <w15:docId w15:val="{8B8B731C-B9D8-4747-883E-6C234C749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B16"/>
    <w:pPr>
      <w:spacing w:after="0" w:line="240" w:lineRule="auto"/>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5B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kaman@zcw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dc:creator>
  <cp:keywords/>
  <dc:description/>
  <cp:lastModifiedBy>Phil</cp:lastModifiedBy>
  <cp:revision>1</cp:revision>
  <dcterms:created xsi:type="dcterms:W3CDTF">2023-10-05T16:29:00Z</dcterms:created>
  <dcterms:modified xsi:type="dcterms:W3CDTF">2023-10-05T16:30:00Z</dcterms:modified>
</cp:coreProperties>
</file>